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FD1B" w14:textId="25CF3897" w:rsidR="00D24CCD" w:rsidRPr="004823D7" w:rsidRDefault="00D24CCD" w:rsidP="004823D7">
      <w:pPr>
        <w:pStyle w:val="Titolo1"/>
        <w:rPr>
          <w:rStyle w:val="normaltextrun"/>
        </w:rPr>
      </w:pPr>
      <w:bookmarkStart w:id="0" w:name="_Toc210140323"/>
      <w:r w:rsidRPr="004823D7">
        <w:rPr>
          <w:rStyle w:val="normaltextrun"/>
        </w:rPr>
        <w:t>Allegato 1</w:t>
      </w:r>
      <w:r w:rsidR="0023074C" w:rsidRPr="004823D7">
        <w:rPr>
          <w:rStyle w:val="normaltextrun"/>
        </w:rPr>
        <w:t>4</w:t>
      </w:r>
      <w:r w:rsidRPr="004823D7">
        <w:rPr>
          <w:rStyle w:val="normaltextrun"/>
        </w:rPr>
        <w:t>. Informativa sul trattamento dei dati personali</w:t>
      </w:r>
      <w:bookmarkEnd w:id="0"/>
      <w:r w:rsidRPr="004823D7">
        <w:rPr>
          <w:rStyle w:val="normaltextrun"/>
        </w:rPr>
        <w:t xml:space="preserve"> </w:t>
      </w:r>
    </w:p>
    <w:p w14:paraId="72E41697" w14:textId="77777777" w:rsidR="00BE4361" w:rsidRPr="00BE4361" w:rsidRDefault="00BE4361" w:rsidP="001868C8">
      <w:pPr>
        <w:jc w:val="center"/>
        <w:rPr>
          <w:b/>
          <w:bCs/>
        </w:rPr>
      </w:pPr>
      <w:r w:rsidRPr="00BE4361">
        <w:rPr>
          <w:b/>
          <w:bCs/>
        </w:rPr>
        <w:t>INFORMATIVA RELATIVA AL TRATTAMENTO DEI DATI PERSONALI</w:t>
      </w:r>
    </w:p>
    <w:p w14:paraId="3343A4E7" w14:textId="77777777" w:rsidR="00BE4361" w:rsidRPr="00BE4361" w:rsidRDefault="00BE4361" w:rsidP="003057F7">
      <w:pPr>
        <w:jc w:val="center"/>
        <w:rPr>
          <w:b/>
          <w:bCs/>
        </w:rPr>
      </w:pPr>
      <w:r w:rsidRPr="00BE4361">
        <w:rPr>
          <w:b/>
          <w:bCs/>
        </w:rPr>
        <w:t>Ai sensi degli artt. 13 e 14 del Regolamento Europeo sulla protezione dei dati personali 2016/679</w:t>
      </w:r>
    </w:p>
    <w:p w14:paraId="451A0A1C" w14:textId="77777777" w:rsidR="00BE4361" w:rsidRPr="00BE4361" w:rsidRDefault="00BE4361" w:rsidP="003057F7">
      <w:pPr>
        <w:jc w:val="center"/>
        <w:rPr>
          <w:b/>
          <w:bCs/>
        </w:rPr>
      </w:pPr>
      <w:r w:rsidRPr="00BE4361">
        <w:rPr>
          <w:b/>
          <w:bCs/>
        </w:rPr>
        <w:t>“Dote impresa – collocamento mirato”</w:t>
      </w:r>
    </w:p>
    <w:p w14:paraId="1302A5FF" w14:textId="77777777" w:rsidR="00BE4361" w:rsidRPr="00BE4361" w:rsidRDefault="00BE4361" w:rsidP="007C4BFA">
      <w:pPr>
        <w:jc w:val="both"/>
      </w:pPr>
      <w:r w:rsidRPr="00BE4361">
        <w:t>Il presente documento ha lo scopo di informarLa circa la liceità e le finalità del trattamento dei dati personali da Lei forniti e che le operazioni di trattamento avverranno nel pieno rispetto dei principi di correttezza e trasparenza nonché di tutela della Sua riservatezza e dei Suoi diritti.</w:t>
      </w:r>
    </w:p>
    <w:p w14:paraId="67A6E899" w14:textId="77777777" w:rsidR="00BE4361" w:rsidRPr="00BE4361" w:rsidRDefault="00BE4361" w:rsidP="007C4BFA">
      <w:pPr>
        <w:jc w:val="both"/>
      </w:pPr>
      <w:r w:rsidRPr="00BE4361">
        <w:t>Pertanto, in armonia con quanto previsto dal Regolamento Europeo 2016/679 (di seguito “Regolamento”), dal D.lgs. 30 giugno 2003, n. 196 così come modificato dal D.lgs. 10 agosto 2018, n. 101 (di seguito il “Codice Privacy”) e tenuto conto del D. Lgs.10 settembre 2003 n. 276, del D. Lgs. 14 settembre 2015 n. 150 e della DGR 2024 n. XII /3383, Le forniamo le seguenti, precise e chiare informazioni sul trattamento dei dati personali, secondo le prescrizioni di cui agli artt. 13 e 14 del Regolamento.</w:t>
      </w:r>
    </w:p>
    <w:p w14:paraId="093621EF" w14:textId="70DF30F6" w:rsidR="00BE4361" w:rsidRPr="003938B7" w:rsidRDefault="00BE4361" w:rsidP="000B3024">
      <w:pPr>
        <w:pStyle w:val="Paragrafoelenco"/>
        <w:numPr>
          <w:ilvl w:val="0"/>
          <w:numId w:val="28"/>
        </w:numPr>
        <w:jc w:val="both"/>
        <w:rPr>
          <w:b/>
          <w:bCs/>
        </w:rPr>
      </w:pPr>
      <w:r w:rsidRPr="003938B7">
        <w:rPr>
          <w:b/>
          <w:bCs/>
        </w:rPr>
        <w:t>Il Titolare del trattamento.</w:t>
      </w:r>
    </w:p>
    <w:p w14:paraId="7CC073F6" w14:textId="77777777" w:rsidR="00BE4361" w:rsidRPr="00BE4361" w:rsidRDefault="00BE4361" w:rsidP="007C4BFA">
      <w:pPr>
        <w:jc w:val="both"/>
      </w:pPr>
      <w:r w:rsidRPr="00BE4361">
        <w:t>Il Titolare del trattamento è l'ente pubblico Regione Lombardia, con sede in Piazza Città di Lombardia,1 - 20124 Milano.</w:t>
      </w:r>
    </w:p>
    <w:p w14:paraId="7E2D8FA9" w14:textId="6CF4EB6E" w:rsidR="00BE4361" w:rsidRPr="00BE4361" w:rsidRDefault="00BE4361" w:rsidP="000B3024">
      <w:pPr>
        <w:pStyle w:val="Paragrafoelenco"/>
        <w:numPr>
          <w:ilvl w:val="0"/>
          <w:numId w:val="28"/>
        </w:numPr>
        <w:jc w:val="both"/>
        <w:rPr>
          <w:b/>
          <w:bCs/>
        </w:rPr>
      </w:pPr>
      <w:r w:rsidRPr="00BE4361">
        <w:rPr>
          <w:b/>
          <w:bCs/>
        </w:rPr>
        <w:t>Finalità e base giuridica del trattamento.</w:t>
      </w:r>
    </w:p>
    <w:tbl>
      <w:tblPr>
        <w:tblpPr w:leftFromText="141" w:rightFromText="141" w:vertAnchor="text" w:horzAnchor="margin" w:tblpXSpec="right" w:tblpY="73"/>
        <w:tblW w:w="10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5"/>
        <w:gridCol w:w="3221"/>
        <w:gridCol w:w="3701"/>
      </w:tblGrid>
      <w:tr w:rsidR="00A66B6B" w:rsidRPr="00E21A69" w14:paraId="12D8DFA2" w14:textId="77777777" w:rsidTr="008A79F5">
        <w:trPr>
          <w:trHeight w:val="757"/>
        </w:trPr>
        <w:tc>
          <w:tcPr>
            <w:tcW w:w="3175" w:type="dxa"/>
          </w:tcPr>
          <w:p w14:paraId="2EBECEE2" w14:textId="77777777" w:rsidR="00A66B6B" w:rsidRPr="00E21A69" w:rsidRDefault="00A66B6B" w:rsidP="007C4BFA">
            <w:pPr>
              <w:pStyle w:val="TableParagraph"/>
              <w:spacing w:before="7"/>
              <w:jc w:val="both"/>
              <w:rPr>
                <w:rFonts w:ascii="Arial" w:hAnsi="Arial" w:cs="Arial"/>
                <w:sz w:val="21"/>
              </w:rPr>
            </w:pPr>
          </w:p>
          <w:p w14:paraId="69137A4F" w14:textId="77777777" w:rsidR="00A66B6B" w:rsidRPr="00E21A69" w:rsidRDefault="00A66B6B" w:rsidP="007C4BFA">
            <w:pPr>
              <w:pStyle w:val="TableParagraph"/>
              <w:spacing w:before="1"/>
              <w:ind w:left="105"/>
              <w:jc w:val="both"/>
              <w:rPr>
                <w:rFonts w:ascii="Arial" w:hAnsi="Arial" w:cs="Arial"/>
                <w:b/>
              </w:rPr>
            </w:pPr>
            <w:r w:rsidRPr="00E21A69">
              <w:rPr>
                <w:rFonts w:ascii="Arial" w:hAnsi="Arial" w:cs="Arial"/>
                <w:b/>
                <w:color w:val="00000A"/>
              </w:rPr>
              <w:t>Finalità</w:t>
            </w:r>
          </w:p>
        </w:tc>
        <w:tc>
          <w:tcPr>
            <w:tcW w:w="3221" w:type="dxa"/>
          </w:tcPr>
          <w:p w14:paraId="2B480A1C" w14:textId="77777777" w:rsidR="00A66B6B" w:rsidRPr="00E21A69" w:rsidRDefault="00A66B6B" w:rsidP="007C4BFA">
            <w:pPr>
              <w:pStyle w:val="TableParagraph"/>
              <w:spacing w:before="7"/>
              <w:jc w:val="both"/>
              <w:rPr>
                <w:rFonts w:ascii="Arial" w:hAnsi="Arial" w:cs="Arial"/>
                <w:sz w:val="21"/>
              </w:rPr>
            </w:pPr>
          </w:p>
          <w:p w14:paraId="05B88CBF" w14:textId="77777777" w:rsidR="00A66B6B" w:rsidRPr="00E21A69" w:rsidRDefault="00A66B6B" w:rsidP="007C4BFA">
            <w:pPr>
              <w:pStyle w:val="TableParagraph"/>
              <w:spacing w:before="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A"/>
              </w:rPr>
              <w:t>Base giuridica</w:t>
            </w:r>
          </w:p>
        </w:tc>
        <w:tc>
          <w:tcPr>
            <w:tcW w:w="3701" w:type="dxa"/>
          </w:tcPr>
          <w:p w14:paraId="13FC342F" w14:textId="77777777" w:rsidR="00A66B6B" w:rsidRPr="00E21A69" w:rsidRDefault="00A66B6B" w:rsidP="007C4BFA">
            <w:pPr>
              <w:pStyle w:val="TableParagraph"/>
              <w:spacing w:before="7"/>
              <w:jc w:val="both"/>
              <w:rPr>
                <w:rFonts w:ascii="Arial" w:hAnsi="Arial" w:cs="Arial"/>
                <w:sz w:val="21"/>
              </w:rPr>
            </w:pPr>
          </w:p>
          <w:p w14:paraId="4D6ABCC6" w14:textId="77777777" w:rsidR="00A66B6B" w:rsidRPr="00E21A69" w:rsidRDefault="00A66B6B" w:rsidP="007C4BFA">
            <w:pPr>
              <w:pStyle w:val="TableParagraph"/>
              <w:spacing w:before="1"/>
              <w:jc w:val="both"/>
              <w:rPr>
                <w:rFonts w:ascii="Arial" w:hAnsi="Arial" w:cs="Arial"/>
                <w:b/>
              </w:rPr>
            </w:pPr>
            <w:r w:rsidRPr="00E21A69">
              <w:rPr>
                <w:rFonts w:ascii="Arial" w:hAnsi="Arial" w:cs="Arial"/>
                <w:b/>
                <w:color w:val="00000A"/>
              </w:rPr>
              <w:t>Categorie</w:t>
            </w:r>
            <w:r w:rsidRPr="00E21A69">
              <w:rPr>
                <w:rFonts w:ascii="Arial" w:hAnsi="Arial" w:cs="Arial"/>
                <w:b/>
                <w:color w:val="00000A"/>
                <w:spacing w:val="-4"/>
              </w:rPr>
              <w:t xml:space="preserve"> </w:t>
            </w:r>
            <w:r w:rsidRPr="00E21A69">
              <w:rPr>
                <w:rFonts w:ascii="Arial" w:hAnsi="Arial" w:cs="Arial"/>
                <w:b/>
                <w:color w:val="00000A"/>
              </w:rPr>
              <w:t>di</w:t>
            </w:r>
            <w:r w:rsidRPr="00E21A69">
              <w:rPr>
                <w:rFonts w:ascii="Arial" w:hAnsi="Arial" w:cs="Arial"/>
                <w:b/>
                <w:color w:val="00000A"/>
                <w:spacing w:val="-3"/>
              </w:rPr>
              <w:t xml:space="preserve"> </w:t>
            </w:r>
            <w:r w:rsidRPr="00E21A69">
              <w:rPr>
                <w:rFonts w:ascii="Arial" w:hAnsi="Arial" w:cs="Arial"/>
                <w:b/>
                <w:color w:val="00000A"/>
              </w:rPr>
              <w:t>dati</w:t>
            </w:r>
            <w:r>
              <w:rPr>
                <w:rFonts w:ascii="Arial" w:hAnsi="Arial" w:cs="Arial"/>
                <w:b/>
                <w:color w:val="00000A"/>
              </w:rPr>
              <w:t xml:space="preserve"> personali</w:t>
            </w:r>
          </w:p>
        </w:tc>
      </w:tr>
      <w:tr w:rsidR="00A66B6B" w:rsidRPr="00E21A69" w14:paraId="1762B078" w14:textId="77777777" w:rsidTr="008A79F5">
        <w:trPr>
          <w:trHeight w:val="4326"/>
        </w:trPr>
        <w:tc>
          <w:tcPr>
            <w:tcW w:w="3175" w:type="dxa"/>
          </w:tcPr>
          <w:p w14:paraId="25080C51" w14:textId="77777777" w:rsidR="00A66B6B" w:rsidRPr="00BD65D9" w:rsidRDefault="00A66B6B" w:rsidP="007C4BFA">
            <w:pPr>
              <w:jc w:val="both"/>
              <w:rPr>
                <w:rStyle w:val="ui-provider"/>
                <w:szCs w:val="16"/>
              </w:rPr>
            </w:pPr>
          </w:p>
          <w:p w14:paraId="40CD3753" w14:textId="77777777" w:rsidR="00A66B6B" w:rsidRPr="003C3D05" w:rsidRDefault="00A66B6B" w:rsidP="000B3024">
            <w:pPr>
              <w:pStyle w:val="Paragrafoelenco"/>
              <w:numPr>
                <w:ilvl w:val="0"/>
                <w:numId w:val="29"/>
              </w:numPr>
              <w:spacing w:after="4" w:line="248" w:lineRule="auto"/>
              <w:ind w:right="203"/>
              <w:jc w:val="both"/>
              <w:rPr>
                <w:szCs w:val="16"/>
              </w:rPr>
            </w:pPr>
            <w:r w:rsidRPr="003A5B2E">
              <w:rPr>
                <w:rStyle w:val="ui-provider"/>
                <w:szCs w:val="16"/>
              </w:rPr>
              <w:t>Consentire la realizzazione degli interventi previsti dall’</w:t>
            </w:r>
            <w:r w:rsidRPr="003A5B2E">
              <w:rPr>
                <w:rStyle w:val="ui-provider"/>
                <w:i/>
                <w:iCs/>
                <w:szCs w:val="16"/>
              </w:rPr>
              <w:t xml:space="preserve">Asse I – Linea incentivi per l’assunzione e l’attivazione di tirocini </w:t>
            </w:r>
            <w:r w:rsidRPr="003A5B2E">
              <w:rPr>
                <w:rStyle w:val="ui-provider"/>
                <w:szCs w:val="16"/>
              </w:rPr>
              <w:t>e di tutte le fasi procedurali ad essa correlate (es. presentazione delle domande, ispezioni, controlli, etc.)</w:t>
            </w:r>
          </w:p>
          <w:p w14:paraId="1BD031F6" w14:textId="77777777" w:rsidR="00A66B6B" w:rsidRDefault="00A66B6B" w:rsidP="007C4BFA">
            <w:pPr>
              <w:ind w:right="203"/>
              <w:jc w:val="both"/>
              <w:rPr>
                <w:sz w:val="18"/>
                <w:szCs w:val="18"/>
              </w:rPr>
            </w:pPr>
          </w:p>
          <w:p w14:paraId="1D1976CC" w14:textId="77777777" w:rsidR="00A66B6B" w:rsidRDefault="00A66B6B" w:rsidP="000B3024">
            <w:pPr>
              <w:pStyle w:val="Paragrafoelenco"/>
              <w:numPr>
                <w:ilvl w:val="0"/>
                <w:numId w:val="29"/>
              </w:numPr>
              <w:spacing w:after="4" w:line="248" w:lineRule="auto"/>
              <w:ind w:right="203"/>
              <w:jc w:val="both"/>
              <w:rPr>
                <w:rStyle w:val="cf01"/>
                <w:rFonts w:ascii="Arial" w:hAnsi="Arial" w:cs="Arial"/>
                <w:sz w:val="16"/>
                <w:szCs w:val="16"/>
              </w:rPr>
            </w:pPr>
            <w:r w:rsidRPr="00F85932">
              <w:rPr>
                <w:rStyle w:val="cf01"/>
                <w:rFonts w:ascii="Arial" w:hAnsi="Arial" w:cs="Arial"/>
                <w:sz w:val="16"/>
                <w:szCs w:val="16"/>
              </w:rPr>
              <w:lastRenderedPageBreak/>
              <w:t>Consentire la realizzazione degli interventi previsti dall’</w:t>
            </w:r>
            <w:r w:rsidRPr="00F85932">
              <w:rPr>
                <w:rStyle w:val="cf01"/>
                <w:rFonts w:ascii="Arial" w:hAnsi="Arial" w:cs="Arial"/>
                <w:i/>
                <w:iCs/>
                <w:sz w:val="16"/>
                <w:szCs w:val="16"/>
              </w:rPr>
              <w:t xml:space="preserve">Asse II – Linea consulenza, servizi, ausili e isola formativa </w:t>
            </w:r>
            <w:r w:rsidRPr="00F85932">
              <w:rPr>
                <w:rStyle w:val="cf01"/>
                <w:rFonts w:ascii="Arial" w:hAnsi="Arial" w:cs="Arial"/>
                <w:sz w:val="16"/>
                <w:szCs w:val="16"/>
              </w:rPr>
              <w:t>e di tutte le fasi procedurali ad essa correlate (es. presentazione delle domande, ispezioni, controlli, etc.)</w:t>
            </w:r>
            <w:r>
              <w:rPr>
                <w:rStyle w:val="cf01"/>
                <w:rFonts w:ascii="Arial" w:hAnsi="Arial" w:cs="Arial"/>
                <w:sz w:val="16"/>
                <w:szCs w:val="16"/>
              </w:rPr>
              <w:t>;</w:t>
            </w:r>
          </w:p>
          <w:p w14:paraId="74EF2E12" w14:textId="77777777" w:rsidR="00A66B6B" w:rsidRPr="00A37049" w:rsidRDefault="00A66B6B" w:rsidP="007C4BFA">
            <w:pPr>
              <w:ind w:right="203"/>
              <w:jc w:val="both"/>
              <w:rPr>
                <w:rStyle w:val="cf01"/>
                <w:rFonts w:ascii="Arial" w:hAnsi="Arial" w:cs="Arial"/>
                <w:sz w:val="16"/>
                <w:szCs w:val="16"/>
              </w:rPr>
            </w:pPr>
          </w:p>
          <w:p w14:paraId="16C77110" w14:textId="77777777" w:rsidR="00A66B6B" w:rsidRDefault="00A66B6B" w:rsidP="000B3024">
            <w:pPr>
              <w:pStyle w:val="Paragrafoelenco"/>
              <w:numPr>
                <w:ilvl w:val="0"/>
                <w:numId w:val="29"/>
              </w:numPr>
              <w:spacing w:after="4" w:line="248" w:lineRule="auto"/>
              <w:ind w:right="203"/>
              <w:jc w:val="both"/>
              <w:rPr>
                <w:rStyle w:val="cf01"/>
                <w:rFonts w:ascii="Arial" w:hAnsi="Arial" w:cs="Arial"/>
                <w:sz w:val="16"/>
                <w:szCs w:val="16"/>
              </w:rPr>
            </w:pPr>
            <w:r w:rsidRPr="000F70C6">
              <w:rPr>
                <w:rStyle w:val="cf01"/>
                <w:rFonts w:ascii="Arial" w:hAnsi="Arial" w:cs="Arial"/>
                <w:sz w:val="16"/>
                <w:szCs w:val="16"/>
              </w:rPr>
              <w:t>Consentire la realizzazione degli interventi previsti dall’</w:t>
            </w:r>
            <w:r w:rsidRPr="000F70C6">
              <w:rPr>
                <w:rStyle w:val="cf01"/>
                <w:rFonts w:ascii="Arial" w:hAnsi="Arial" w:cs="Arial"/>
                <w:i/>
                <w:iCs/>
                <w:sz w:val="16"/>
                <w:szCs w:val="16"/>
              </w:rPr>
              <w:t xml:space="preserve">Asse III – Cooperazione sociale </w:t>
            </w:r>
            <w:r w:rsidRPr="000F70C6">
              <w:rPr>
                <w:rStyle w:val="cf01"/>
                <w:rFonts w:ascii="Arial" w:hAnsi="Arial" w:cs="Arial"/>
                <w:sz w:val="16"/>
                <w:szCs w:val="16"/>
              </w:rPr>
              <w:t>e di tutte le fasi procedurali ad essa correlate (es. presentazione delle domande, ispezioni, controlli, etc.)</w:t>
            </w:r>
            <w:r w:rsidRPr="00A37049">
              <w:rPr>
                <w:rStyle w:val="cf01"/>
                <w:rFonts w:ascii="Arial" w:hAnsi="Arial" w:cs="Arial"/>
                <w:sz w:val="16"/>
                <w:szCs w:val="16"/>
              </w:rPr>
              <w:t>.</w:t>
            </w:r>
          </w:p>
          <w:p w14:paraId="7C49247D" w14:textId="77777777" w:rsidR="00A66B6B" w:rsidRPr="000F70C6" w:rsidRDefault="00A66B6B" w:rsidP="007C4BFA">
            <w:pPr>
              <w:pStyle w:val="Paragrafoelenco"/>
              <w:jc w:val="both"/>
              <w:rPr>
                <w:szCs w:val="16"/>
              </w:rPr>
            </w:pPr>
          </w:p>
          <w:p w14:paraId="1D09B9A9" w14:textId="77777777" w:rsidR="00A66B6B" w:rsidRPr="00A37049" w:rsidRDefault="00A66B6B" w:rsidP="007C4BFA">
            <w:pPr>
              <w:pStyle w:val="Paragrafoelenco"/>
              <w:ind w:left="557" w:right="203"/>
              <w:jc w:val="both"/>
              <w:rPr>
                <w:szCs w:val="16"/>
              </w:rPr>
            </w:pPr>
          </w:p>
        </w:tc>
        <w:tc>
          <w:tcPr>
            <w:tcW w:w="3221" w:type="dxa"/>
          </w:tcPr>
          <w:p w14:paraId="192451C1" w14:textId="77777777" w:rsidR="00A66B6B" w:rsidRPr="00BD65D9" w:rsidRDefault="00A66B6B" w:rsidP="007C4BFA">
            <w:pPr>
              <w:jc w:val="both"/>
              <w:rPr>
                <w:rFonts w:eastAsia="Arial MT"/>
                <w:szCs w:val="16"/>
              </w:rPr>
            </w:pPr>
          </w:p>
          <w:p w14:paraId="216105EC" w14:textId="77777777" w:rsidR="00A66B6B" w:rsidRDefault="00A66B6B" w:rsidP="000B3024">
            <w:pPr>
              <w:pStyle w:val="Paragrafoelenco"/>
              <w:numPr>
                <w:ilvl w:val="0"/>
                <w:numId w:val="30"/>
              </w:numPr>
              <w:spacing w:after="4" w:line="248" w:lineRule="auto"/>
              <w:ind w:right="163"/>
              <w:jc w:val="both"/>
              <w:rPr>
                <w:rFonts w:eastAsia="Arial MT"/>
                <w:szCs w:val="16"/>
              </w:rPr>
            </w:pPr>
            <w:r>
              <w:rPr>
                <w:rFonts w:eastAsia="Arial MT"/>
                <w:szCs w:val="16"/>
              </w:rPr>
              <w:t xml:space="preserve">Per assolvere alle finalità 1), 2) e 3), limitatamente al trattamento dei </w:t>
            </w:r>
            <w:r w:rsidRPr="00CD71A2">
              <w:rPr>
                <w:rFonts w:eastAsia="Arial MT"/>
                <w:b/>
                <w:bCs/>
                <w:szCs w:val="16"/>
              </w:rPr>
              <w:t>dati personali comuni</w:t>
            </w:r>
            <w:r>
              <w:rPr>
                <w:rFonts w:eastAsia="Arial MT"/>
                <w:szCs w:val="16"/>
              </w:rPr>
              <w:t>:</w:t>
            </w:r>
          </w:p>
          <w:p w14:paraId="32811A2A" w14:textId="34356174" w:rsidR="00A66B6B" w:rsidRPr="00A66B6B" w:rsidRDefault="00A66B6B" w:rsidP="007C4BFA">
            <w:pPr>
              <w:pStyle w:val="Paragrafoelenco"/>
              <w:ind w:left="557" w:right="163"/>
              <w:jc w:val="both"/>
              <w:rPr>
                <w:rFonts w:eastAsia="Arial MT"/>
                <w:szCs w:val="16"/>
              </w:rPr>
            </w:pPr>
            <w:r w:rsidRPr="0007283F">
              <w:rPr>
                <w:rFonts w:eastAsia="Arial MT"/>
                <w:szCs w:val="16"/>
              </w:rPr>
              <w:t xml:space="preserve">esecuzione di un compito di interesse pubblico o connesso all’esercizio di pubblici poteri di cui è investito il titolare del trattamento (art. 6 (1) lett. e), del </w:t>
            </w:r>
            <w:r w:rsidRPr="0007283F">
              <w:rPr>
                <w:rFonts w:eastAsia="Arial MT"/>
                <w:szCs w:val="16"/>
              </w:rPr>
              <w:lastRenderedPageBreak/>
              <w:t>GDPR), nonché dell'art. 2-ter del Codice Privacy;</w:t>
            </w:r>
          </w:p>
          <w:p w14:paraId="1DD59081" w14:textId="77777777" w:rsidR="00A66B6B" w:rsidRDefault="00A66B6B" w:rsidP="000B3024">
            <w:pPr>
              <w:pStyle w:val="Paragrafoelenco"/>
              <w:numPr>
                <w:ilvl w:val="0"/>
                <w:numId w:val="30"/>
              </w:numPr>
              <w:spacing w:after="4" w:line="248" w:lineRule="auto"/>
              <w:ind w:right="163"/>
              <w:jc w:val="both"/>
              <w:rPr>
                <w:rFonts w:eastAsia="Arial MT"/>
                <w:b/>
                <w:bCs/>
                <w:szCs w:val="16"/>
              </w:rPr>
            </w:pPr>
            <w:r w:rsidRPr="0094104E">
              <w:rPr>
                <w:rFonts w:eastAsia="Arial MT"/>
                <w:szCs w:val="16"/>
              </w:rPr>
              <w:t>Per assolvere alle finalità 1), 2) e 3), limitatamente al trattamento</w:t>
            </w:r>
            <w:r>
              <w:rPr>
                <w:rFonts w:eastAsia="Arial MT"/>
                <w:szCs w:val="16"/>
              </w:rPr>
              <w:t xml:space="preserve"> delle </w:t>
            </w:r>
            <w:r w:rsidRPr="0094104E">
              <w:rPr>
                <w:rFonts w:eastAsia="Arial MT"/>
                <w:b/>
                <w:bCs/>
                <w:szCs w:val="16"/>
              </w:rPr>
              <w:t>categorie particolari di dati personali</w:t>
            </w:r>
            <w:r>
              <w:rPr>
                <w:rFonts w:eastAsia="Arial MT"/>
                <w:b/>
                <w:bCs/>
                <w:szCs w:val="16"/>
              </w:rPr>
              <w:t>:</w:t>
            </w:r>
          </w:p>
          <w:p w14:paraId="43883E20" w14:textId="70061930" w:rsidR="00A66B6B" w:rsidRPr="00095FB0" w:rsidRDefault="00A66B6B" w:rsidP="007C4BFA">
            <w:pPr>
              <w:pStyle w:val="Paragrafoelenco"/>
              <w:ind w:left="557" w:right="163"/>
              <w:jc w:val="both"/>
              <w:rPr>
                <w:rFonts w:eastAsia="Arial MT"/>
                <w:szCs w:val="16"/>
              </w:rPr>
            </w:pPr>
            <w:r w:rsidRPr="000C503F">
              <w:rPr>
                <w:rFonts w:eastAsia="Arial MT"/>
                <w:szCs w:val="16"/>
              </w:rPr>
              <w:t>per motivi di interesse pubblico rilevante (art. 9 (2) lett. g) del GDPR), nonché dell’art. 2-sexies del Codice Privacy</w:t>
            </w:r>
            <w:r>
              <w:rPr>
                <w:rFonts w:eastAsia="Arial MT"/>
                <w:szCs w:val="16"/>
              </w:rPr>
              <w:t>;</w:t>
            </w:r>
          </w:p>
          <w:p w14:paraId="5CC4253E" w14:textId="77777777" w:rsidR="00A66B6B" w:rsidRDefault="00A66B6B" w:rsidP="000B3024">
            <w:pPr>
              <w:pStyle w:val="Paragrafoelenco"/>
              <w:numPr>
                <w:ilvl w:val="0"/>
                <w:numId w:val="30"/>
              </w:numPr>
              <w:spacing w:after="4" w:line="248" w:lineRule="auto"/>
              <w:ind w:right="163"/>
              <w:jc w:val="both"/>
              <w:rPr>
                <w:rFonts w:eastAsia="Arial MT"/>
                <w:szCs w:val="16"/>
              </w:rPr>
            </w:pPr>
            <w:r>
              <w:rPr>
                <w:rFonts w:eastAsia="Arial MT"/>
                <w:szCs w:val="16"/>
              </w:rPr>
              <w:t xml:space="preserve">Per assolvere alle finalità 1), 2) e 3), limitatamente al trattamento dei </w:t>
            </w:r>
            <w:r w:rsidRPr="002E1F20">
              <w:rPr>
                <w:rFonts w:eastAsia="Arial MT"/>
                <w:b/>
                <w:bCs/>
                <w:szCs w:val="16"/>
              </w:rPr>
              <w:t>dati personali relativi a condanne penali e reati</w:t>
            </w:r>
            <w:r>
              <w:rPr>
                <w:rFonts w:eastAsia="Arial MT"/>
                <w:szCs w:val="16"/>
              </w:rPr>
              <w:t>:</w:t>
            </w:r>
          </w:p>
          <w:p w14:paraId="6BD5B0A2" w14:textId="77777777" w:rsidR="00A66B6B" w:rsidRPr="0007283F" w:rsidRDefault="00A66B6B" w:rsidP="007C4BFA">
            <w:pPr>
              <w:pStyle w:val="Paragrafoelenco"/>
              <w:ind w:left="557" w:right="163"/>
              <w:jc w:val="both"/>
              <w:rPr>
                <w:rFonts w:eastAsia="Arial MT"/>
                <w:szCs w:val="16"/>
              </w:rPr>
            </w:pPr>
            <w:r w:rsidRPr="00A108B1">
              <w:rPr>
                <w:rFonts w:eastAsia="Arial MT"/>
                <w:szCs w:val="16"/>
              </w:rPr>
              <w:t>motivi di interesse pubblico rilevante sulla base del diritto dell'Unione o degli Stati membri</w:t>
            </w:r>
            <w:r>
              <w:rPr>
                <w:rFonts w:eastAsia="Arial MT"/>
                <w:szCs w:val="16"/>
              </w:rPr>
              <w:t xml:space="preserve"> (art. 10 del GDPR).</w:t>
            </w:r>
          </w:p>
        </w:tc>
        <w:tc>
          <w:tcPr>
            <w:tcW w:w="3701" w:type="dxa"/>
          </w:tcPr>
          <w:p w14:paraId="7FE63361" w14:textId="77777777" w:rsidR="00A66B6B" w:rsidRDefault="00A66B6B" w:rsidP="007C4BFA">
            <w:pPr>
              <w:ind w:right="177"/>
              <w:jc w:val="both"/>
              <w:rPr>
                <w:b/>
                <w:bCs/>
                <w:szCs w:val="16"/>
              </w:rPr>
            </w:pPr>
          </w:p>
          <w:p w14:paraId="3D4E0C3F" w14:textId="47F77999" w:rsidR="00A66B6B" w:rsidRDefault="00A66B6B" w:rsidP="007C4BFA">
            <w:pPr>
              <w:ind w:right="177"/>
              <w:jc w:val="both"/>
              <w:rPr>
                <w:b/>
                <w:bCs/>
                <w:szCs w:val="16"/>
              </w:rPr>
            </w:pPr>
            <w:r w:rsidRPr="007B1EFD">
              <w:rPr>
                <w:b/>
                <w:bCs/>
                <w:szCs w:val="16"/>
              </w:rPr>
              <w:t xml:space="preserve">Dati </w:t>
            </w:r>
            <w:r>
              <w:rPr>
                <w:b/>
                <w:bCs/>
                <w:szCs w:val="16"/>
              </w:rPr>
              <w:t xml:space="preserve">personali </w:t>
            </w:r>
            <w:r w:rsidRPr="007B1EFD">
              <w:rPr>
                <w:b/>
                <w:bCs/>
                <w:szCs w:val="16"/>
              </w:rPr>
              <w:t>comuni</w:t>
            </w:r>
            <w:r>
              <w:rPr>
                <w:b/>
                <w:bCs/>
                <w:szCs w:val="16"/>
              </w:rPr>
              <w:t xml:space="preserve"> </w:t>
            </w:r>
          </w:p>
          <w:p w14:paraId="76389809" w14:textId="77777777" w:rsidR="00A66B6B" w:rsidRDefault="00A66B6B" w:rsidP="007C4BFA">
            <w:pPr>
              <w:ind w:right="177"/>
              <w:jc w:val="both"/>
              <w:rPr>
                <w:b/>
                <w:bCs/>
                <w:szCs w:val="16"/>
              </w:rPr>
            </w:pPr>
            <w:r>
              <w:rPr>
                <w:szCs w:val="16"/>
              </w:rPr>
              <w:t>(S</w:t>
            </w:r>
            <w:r w:rsidRPr="00DC061A">
              <w:rPr>
                <w:szCs w:val="16"/>
              </w:rPr>
              <w:t>oggetti con disabilità</w:t>
            </w:r>
            <w:r>
              <w:rPr>
                <w:szCs w:val="16"/>
              </w:rPr>
              <w:t>)</w:t>
            </w:r>
            <w:r w:rsidRPr="007B1EFD">
              <w:rPr>
                <w:b/>
                <w:bCs/>
                <w:szCs w:val="16"/>
              </w:rPr>
              <w:t>:</w:t>
            </w:r>
            <w:r>
              <w:rPr>
                <w:b/>
                <w:bCs/>
                <w:szCs w:val="16"/>
              </w:rPr>
              <w:t xml:space="preserve"> </w:t>
            </w:r>
          </w:p>
          <w:p w14:paraId="1443B47F" w14:textId="1A18C0E0" w:rsidR="00A66B6B" w:rsidRDefault="00A66B6B" w:rsidP="007C4BFA">
            <w:pPr>
              <w:ind w:right="177"/>
              <w:jc w:val="both"/>
              <w:rPr>
                <w:noProof/>
                <w:szCs w:val="16"/>
              </w:rPr>
            </w:pPr>
            <w:r w:rsidRPr="002C3B8B">
              <w:rPr>
                <w:noProof/>
                <w:szCs w:val="16"/>
              </w:rPr>
              <w:t xml:space="preserve">Codice </w:t>
            </w:r>
            <w:r>
              <w:rPr>
                <w:noProof/>
                <w:szCs w:val="16"/>
              </w:rPr>
              <w:t>f</w:t>
            </w:r>
            <w:r w:rsidRPr="002C3B8B">
              <w:rPr>
                <w:noProof/>
                <w:szCs w:val="16"/>
              </w:rPr>
              <w:t xml:space="preserve">iscale, </w:t>
            </w:r>
            <w:r>
              <w:rPr>
                <w:noProof/>
                <w:szCs w:val="16"/>
              </w:rPr>
              <w:t>n</w:t>
            </w:r>
            <w:r w:rsidRPr="002C3B8B">
              <w:rPr>
                <w:noProof/>
                <w:szCs w:val="16"/>
              </w:rPr>
              <w:t xml:space="preserve">ome, </w:t>
            </w:r>
            <w:r>
              <w:rPr>
                <w:noProof/>
                <w:szCs w:val="16"/>
              </w:rPr>
              <w:t>c</w:t>
            </w:r>
            <w:r w:rsidRPr="002C3B8B">
              <w:rPr>
                <w:noProof/>
                <w:szCs w:val="16"/>
              </w:rPr>
              <w:t xml:space="preserve">ognome, </w:t>
            </w:r>
            <w:r>
              <w:rPr>
                <w:noProof/>
                <w:szCs w:val="16"/>
              </w:rPr>
              <w:t>c</w:t>
            </w:r>
            <w:r w:rsidRPr="002C3B8B">
              <w:rPr>
                <w:noProof/>
                <w:szCs w:val="16"/>
              </w:rPr>
              <w:t xml:space="preserve">ittadinanza, </w:t>
            </w:r>
            <w:r>
              <w:rPr>
                <w:noProof/>
                <w:szCs w:val="16"/>
              </w:rPr>
              <w:t>d</w:t>
            </w:r>
            <w:r w:rsidRPr="002C3B8B">
              <w:rPr>
                <w:noProof/>
                <w:szCs w:val="16"/>
              </w:rPr>
              <w:t xml:space="preserve">ata e </w:t>
            </w:r>
            <w:r>
              <w:rPr>
                <w:noProof/>
                <w:szCs w:val="16"/>
              </w:rPr>
              <w:t>l</w:t>
            </w:r>
            <w:r w:rsidRPr="002C3B8B">
              <w:rPr>
                <w:noProof/>
                <w:szCs w:val="16"/>
              </w:rPr>
              <w:t xml:space="preserve">uogo di nascita, </w:t>
            </w:r>
            <w:r>
              <w:rPr>
                <w:noProof/>
                <w:szCs w:val="16"/>
              </w:rPr>
              <w:t>i</w:t>
            </w:r>
            <w:r w:rsidRPr="002C3B8B">
              <w:rPr>
                <w:noProof/>
                <w:szCs w:val="16"/>
              </w:rPr>
              <w:t>ndirizzo di</w:t>
            </w:r>
            <w:r>
              <w:rPr>
                <w:noProof/>
                <w:szCs w:val="16"/>
              </w:rPr>
              <w:t xml:space="preserve"> </w:t>
            </w:r>
            <w:r w:rsidRPr="002C3B8B">
              <w:rPr>
                <w:noProof/>
                <w:szCs w:val="16"/>
              </w:rPr>
              <w:t>residenza/domicilio, e-mail, telefono/cellulare</w:t>
            </w:r>
            <w:r>
              <w:rPr>
                <w:noProof/>
                <w:szCs w:val="16"/>
              </w:rPr>
              <w:t>;</w:t>
            </w:r>
          </w:p>
          <w:p w14:paraId="04702550" w14:textId="77777777" w:rsidR="00A66B6B" w:rsidRDefault="00A66B6B" w:rsidP="00AC2536">
            <w:pPr>
              <w:ind w:right="177"/>
              <w:jc w:val="both"/>
              <w:rPr>
                <w:noProof/>
                <w:szCs w:val="16"/>
              </w:rPr>
            </w:pPr>
            <w:r>
              <w:rPr>
                <w:noProof/>
                <w:szCs w:val="16"/>
              </w:rPr>
              <w:t xml:space="preserve">(Rappresentanti legali e soggetti con poteri di firma): </w:t>
            </w:r>
            <w:r w:rsidRPr="00335BA3">
              <w:rPr>
                <w:noProof/>
                <w:szCs w:val="16"/>
              </w:rPr>
              <w:t>nome</w:t>
            </w:r>
            <w:r>
              <w:rPr>
                <w:noProof/>
                <w:szCs w:val="16"/>
              </w:rPr>
              <w:t xml:space="preserve">, </w:t>
            </w:r>
            <w:r w:rsidRPr="00335BA3">
              <w:rPr>
                <w:noProof/>
                <w:szCs w:val="16"/>
              </w:rPr>
              <w:t>cognome</w:t>
            </w:r>
            <w:r>
              <w:rPr>
                <w:noProof/>
                <w:szCs w:val="16"/>
              </w:rPr>
              <w:t>, codice fiscale, data di nascita, cittadinanza;</w:t>
            </w:r>
          </w:p>
          <w:p w14:paraId="5D5411E0" w14:textId="77777777" w:rsidR="00A66B6B" w:rsidRDefault="00A66B6B" w:rsidP="007C4BFA">
            <w:pPr>
              <w:ind w:left="197" w:right="177"/>
              <w:jc w:val="both"/>
              <w:rPr>
                <w:noProof/>
                <w:szCs w:val="16"/>
              </w:rPr>
            </w:pPr>
          </w:p>
          <w:p w14:paraId="6A1F5113" w14:textId="50A1CA3B" w:rsidR="00A66B6B" w:rsidRDefault="00A66B6B" w:rsidP="00AC2536">
            <w:pPr>
              <w:ind w:right="177"/>
              <w:jc w:val="both"/>
              <w:rPr>
                <w:noProof/>
                <w:szCs w:val="16"/>
              </w:rPr>
            </w:pPr>
            <w:r>
              <w:rPr>
                <w:noProof/>
                <w:szCs w:val="16"/>
              </w:rPr>
              <w:t>(</w:t>
            </w:r>
            <w:r w:rsidRPr="00881E85">
              <w:rPr>
                <w:noProof/>
                <w:szCs w:val="16"/>
              </w:rPr>
              <w:t>Professionisti coinvolti nelle attività di formazione e/o consulenza</w:t>
            </w:r>
            <w:r>
              <w:rPr>
                <w:noProof/>
                <w:szCs w:val="16"/>
              </w:rPr>
              <w:t>)</w:t>
            </w:r>
            <w:r w:rsidRPr="00881E85">
              <w:rPr>
                <w:noProof/>
                <w:szCs w:val="16"/>
              </w:rPr>
              <w:t xml:space="preserve">: </w:t>
            </w:r>
            <w:r>
              <w:rPr>
                <w:noProof/>
                <w:szCs w:val="16"/>
              </w:rPr>
              <w:t>n</w:t>
            </w:r>
            <w:r w:rsidRPr="00881E85">
              <w:rPr>
                <w:noProof/>
                <w:szCs w:val="16"/>
              </w:rPr>
              <w:t xml:space="preserve">ome, </w:t>
            </w:r>
            <w:r>
              <w:rPr>
                <w:noProof/>
                <w:szCs w:val="16"/>
              </w:rPr>
              <w:t>c</w:t>
            </w:r>
            <w:r w:rsidRPr="00881E85">
              <w:rPr>
                <w:noProof/>
                <w:szCs w:val="16"/>
              </w:rPr>
              <w:t>ognome, qualifica professionale.</w:t>
            </w:r>
          </w:p>
          <w:p w14:paraId="4E7638EB" w14:textId="77777777" w:rsidR="00A66B6B" w:rsidRPr="00335BA3" w:rsidRDefault="00A66B6B" w:rsidP="00AC2536">
            <w:pPr>
              <w:ind w:right="177"/>
              <w:jc w:val="both"/>
              <w:rPr>
                <w:noProof/>
                <w:szCs w:val="16"/>
              </w:rPr>
            </w:pPr>
            <w:r w:rsidRPr="003B05CC">
              <w:rPr>
                <w:b/>
                <w:bCs/>
                <w:noProof/>
                <w:szCs w:val="16"/>
              </w:rPr>
              <w:t>Categorie particolari di dati personali</w:t>
            </w:r>
            <w:r>
              <w:rPr>
                <w:noProof/>
                <w:szCs w:val="16"/>
              </w:rPr>
              <w:t xml:space="preserve"> (soggetti con disabilità):</w:t>
            </w:r>
          </w:p>
          <w:p w14:paraId="2872623E" w14:textId="77777777" w:rsidR="00A66B6B" w:rsidRPr="002E7111" w:rsidRDefault="00A66B6B" w:rsidP="007C4BFA">
            <w:pPr>
              <w:ind w:right="177"/>
              <w:jc w:val="both"/>
              <w:rPr>
                <w:szCs w:val="16"/>
              </w:rPr>
            </w:pPr>
            <w:r w:rsidRPr="00126EBA">
              <w:rPr>
                <w:szCs w:val="16"/>
              </w:rPr>
              <w:t>stato di disabilità/appartenenza a categorie protette</w:t>
            </w:r>
            <w:r>
              <w:rPr>
                <w:szCs w:val="16"/>
              </w:rPr>
              <w:t>, origine razziale o etnica, convinzioni religiose o filosofiche.</w:t>
            </w:r>
          </w:p>
          <w:p w14:paraId="0D0B8E72" w14:textId="77777777" w:rsidR="00A66B6B" w:rsidRPr="007B1EFD" w:rsidRDefault="00A66B6B" w:rsidP="004B5D03">
            <w:pPr>
              <w:ind w:right="177"/>
              <w:jc w:val="both"/>
              <w:rPr>
                <w:b/>
                <w:bCs/>
              </w:rPr>
            </w:pPr>
            <w:r w:rsidRPr="13A47C15">
              <w:rPr>
                <w:b/>
                <w:bCs/>
              </w:rPr>
              <w:t xml:space="preserve">Dati personali relativi a condanne penali e reati </w:t>
            </w:r>
            <w:r>
              <w:t>(con riferimento ai r</w:t>
            </w:r>
            <w:r w:rsidRPr="00315725">
              <w:t>appresentanti legali e</w:t>
            </w:r>
            <w:r>
              <w:t xml:space="preserve"> ai</w:t>
            </w:r>
            <w:r w:rsidRPr="00315725">
              <w:t xml:space="preserve"> soggetti con poteri di firma</w:t>
            </w:r>
            <w:r>
              <w:t>):</w:t>
            </w:r>
            <w:r w:rsidRPr="13A47C15">
              <w:rPr>
                <w:b/>
                <w:bCs/>
              </w:rPr>
              <w:t xml:space="preserve"> </w:t>
            </w:r>
          </w:p>
          <w:p w14:paraId="0F6456CD" w14:textId="77777777" w:rsidR="00A66B6B" w:rsidRPr="00B9103B" w:rsidRDefault="00A66B6B" w:rsidP="007C4BFA">
            <w:pPr>
              <w:ind w:right="177"/>
              <w:jc w:val="both"/>
            </w:pPr>
            <w:r>
              <w:t>i</w:t>
            </w:r>
            <w:r w:rsidRPr="002521B3">
              <w:t>nformazioni correlate alle certificazioni antimafia</w:t>
            </w:r>
            <w:r>
              <w:t>.</w:t>
            </w:r>
          </w:p>
        </w:tc>
      </w:tr>
    </w:tbl>
    <w:p w14:paraId="253D153A" w14:textId="77777777" w:rsidR="00714138" w:rsidRDefault="00714138" w:rsidP="007C4BFA">
      <w:pPr>
        <w:jc w:val="both"/>
      </w:pPr>
    </w:p>
    <w:p w14:paraId="6F54DB74" w14:textId="6CFF0EA4" w:rsidR="00BE4361" w:rsidRPr="00BE4361" w:rsidRDefault="00BE4361" w:rsidP="000B3024">
      <w:pPr>
        <w:pStyle w:val="Paragrafoelenco"/>
        <w:numPr>
          <w:ilvl w:val="0"/>
          <w:numId w:val="28"/>
        </w:numPr>
        <w:ind w:left="284" w:hanging="284"/>
        <w:jc w:val="both"/>
      </w:pPr>
      <w:r w:rsidRPr="00021D86">
        <w:rPr>
          <w:b/>
          <w:bCs/>
        </w:rPr>
        <w:t>Processo decisionale interamente automatizzato, compresa la profilazione.</w:t>
      </w:r>
    </w:p>
    <w:p w14:paraId="2573E6DB" w14:textId="77777777" w:rsidR="00BE4361" w:rsidRPr="00BE4361" w:rsidRDefault="00BE4361" w:rsidP="007C4BFA">
      <w:pPr>
        <w:jc w:val="both"/>
      </w:pPr>
      <w:r w:rsidRPr="00BE4361">
        <w:t>I Suoi dati personali non saranno oggetto di alcun processo decisionale interamente automatizzato, ivi compresa la profilazione.</w:t>
      </w:r>
    </w:p>
    <w:p w14:paraId="6A6C20D2" w14:textId="751D10FB" w:rsidR="00BE4361" w:rsidRPr="00BE4361" w:rsidRDefault="00BE4361" w:rsidP="000B3024">
      <w:pPr>
        <w:pStyle w:val="Paragrafoelenco"/>
        <w:numPr>
          <w:ilvl w:val="0"/>
          <w:numId w:val="28"/>
        </w:numPr>
        <w:ind w:left="284" w:hanging="284"/>
        <w:jc w:val="both"/>
        <w:rPr>
          <w:b/>
          <w:bCs/>
        </w:rPr>
      </w:pPr>
      <w:r w:rsidRPr="00BE4361">
        <w:rPr>
          <w:b/>
          <w:bCs/>
        </w:rPr>
        <w:t>Obbligo del conferimento di dati personali. Conseguenze in caso di un eventuale rifiuto.</w:t>
      </w:r>
    </w:p>
    <w:p w14:paraId="5133FA25" w14:textId="77777777" w:rsidR="00BE4361" w:rsidRPr="00BE4361" w:rsidRDefault="00BE4361" w:rsidP="007C4BFA">
      <w:pPr>
        <w:jc w:val="both"/>
      </w:pPr>
      <w:r w:rsidRPr="00BE4361">
        <w:t>Il conferimento dei Suoi dati personali comuni è necessario e pertanto l'eventuale rifiuto a fornirli in tutto o in parte può dar luogo all'impossibilità per il Titolare di svolgere correttamente tutti gli adempimenti, tra cui l'esecuzione di un compito di interesse pubblico o l'esercizio di pubblici poteri di cui è investito.</w:t>
      </w:r>
    </w:p>
    <w:p w14:paraId="52103FD2" w14:textId="0EE31F27" w:rsidR="00BE4361" w:rsidRPr="00BE4361" w:rsidRDefault="00BE4361" w:rsidP="000B3024">
      <w:pPr>
        <w:pStyle w:val="Paragrafoelenco"/>
        <w:numPr>
          <w:ilvl w:val="0"/>
          <w:numId w:val="28"/>
        </w:numPr>
        <w:ind w:left="284" w:hanging="284"/>
        <w:jc w:val="both"/>
        <w:rPr>
          <w:b/>
          <w:bCs/>
        </w:rPr>
      </w:pPr>
      <w:r w:rsidRPr="00BE4361">
        <w:rPr>
          <w:b/>
          <w:bCs/>
        </w:rPr>
        <w:t>Comunicazione e diffusione a terzi di dati personali.</w:t>
      </w:r>
    </w:p>
    <w:p w14:paraId="546D4816" w14:textId="77777777" w:rsidR="00BE4361" w:rsidRPr="00BE4361" w:rsidRDefault="00BE4361" w:rsidP="007C4BFA">
      <w:pPr>
        <w:jc w:val="both"/>
      </w:pPr>
      <w:r w:rsidRPr="00BE4361">
        <w:t>I Suoi dati personali vengono comunicati a:</w:t>
      </w:r>
    </w:p>
    <w:p w14:paraId="7F7343F0" w14:textId="57FC8323" w:rsidR="00BE4361" w:rsidRPr="00BE4361" w:rsidRDefault="00BE4361" w:rsidP="000B3024">
      <w:pPr>
        <w:pStyle w:val="Paragrafoelenco"/>
        <w:numPr>
          <w:ilvl w:val="0"/>
          <w:numId w:val="30"/>
        </w:numPr>
        <w:jc w:val="both"/>
      </w:pPr>
      <w:r w:rsidRPr="002E3304">
        <w:rPr>
          <w:b/>
          <w:bCs/>
        </w:rPr>
        <w:lastRenderedPageBreak/>
        <w:t>ARIA S.p.A</w:t>
      </w:r>
      <w:r w:rsidRPr="00BE4361">
        <w:t>., con sede in Via T. Taramelli 26 – Milano, in qualità di responsabile del trattamento;</w:t>
      </w:r>
    </w:p>
    <w:p w14:paraId="04024720" w14:textId="343BDADC" w:rsidR="00BE4361" w:rsidRPr="00BE4361" w:rsidRDefault="00BE4361" w:rsidP="000B3024">
      <w:pPr>
        <w:pStyle w:val="Paragrafoelenco"/>
        <w:numPr>
          <w:ilvl w:val="0"/>
          <w:numId w:val="30"/>
        </w:numPr>
        <w:jc w:val="both"/>
      </w:pPr>
      <w:r w:rsidRPr="002E3304">
        <w:rPr>
          <w:b/>
          <w:bCs/>
        </w:rPr>
        <w:t>Province e Città metropolitane</w:t>
      </w:r>
      <w:r w:rsidRPr="00BE4361">
        <w:t xml:space="preserve"> (Lombardia), in qualità di responsabili del trattamento.</w:t>
      </w:r>
    </w:p>
    <w:p w14:paraId="666F50B1" w14:textId="77777777" w:rsidR="00BE4361" w:rsidRPr="00BE4361" w:rsidRDefault="00BE4361" w:rsidP="007C4BFA">
      <w:pPr>
        <w:jc w:val="both"/>
      </w:pPr>
      <w:r w:rsidRPr="00BE4361">
        <w:t>I Suoi dati possono essere comunicati, per obblighi di legge o per finalità istituzionali, a Titolari autonomi del trattamento dei dati personali, quali: Consorzi di cooperative sociali, Cooperative sociali di tipo A e B, Enti del terzo settore, Operatori accreditati al lavoro, Enti locali, Università ed enti/organismi di ricerca e sostegno all’innovazione, Soggetti iscritti al REA, Imprese.</w:t>
      </w:r>
    </w:p>
    <w:p w14:paraId="57778DBC" w14:textId="77777777" w:rsidR="00BE4361" w:rsidRPr="00BE4361" w:rsidRDefault="00BE4361" w:rsidP="007C4BFA">
      <w:pPr>
        <w:jc w:val="both"/>
      </w:pPr>
      <w:r w:rsidRPr="00BE4361">
        <w:t>I destinatari dei Suoi dati personali sono stati adeguatamente istruiti per poter trattare i Suoi dati personali, e assicurano il medesimo livello di sicurezza offerto dal Titolare.</w:t>
      </w:r>
    </w:p>
    <w:p w14:paraId="208553AB" w14:textId="77777777" w:rsidR="00BE4361" w:rsidRPr="00BE4361" w:rsidRDefault="00BE4361" w:rsidP="00BE4361">
      <w:r w:rsidRPr="00BE4361">
        <w:t>I Suoi dati personali non saranno diffusi.</w:t>
      </w:r>
    </w:p>
    <w:p w14:paraId="35E78FF4" w14:textId="113C227F" w:rsidR="00BE4361" w:rsidRPr="00BE4361" w:rsidRDefault="00BE4361" w:rsidP="000B3024">
      <w:pPr>
        <w:pStyle w:val="Paragrafoelenco"/>
        <w:numPr>
          <w:ilvl w:val="0"/>
          <w:numId w:val="28"/>
        </w:numPr>
        <w:ind w:left="284" w:hanging="284"/>
        <w:rPr>
          <w:b/>
          <w:bCs/>
        </w:rPr>
      </w:pPr>
      <w:r w:rsidRPr="00BE4361">
        <w:rPr>
          <w:b/>
          <w:bCs/>
        </w:rPr>
        <w:t>Trasferimenti di dati personali al di fuori dello Spazio Economico Europeo.</w:t>
      </w:r>
    </w:p>
    <w:p w14:paraId="0F8A4C66" w14:textId="77777777" w:rsidR="00BE4361" w:rsidRPr="00BE4361" w:rsidRDefault="00BE4361" w:rsidP="00BE4361">
      <w:r w:rsidRPr="00BE4361">
        <w:t>I Suoi dati personali non verranno trasferiti al di fuori dello Spazio Economico Europeo.</w:t>
      </w:r>
    </w:p>
    <w:p w14:paraId="47A1A6D7" w14:textId="1FC00116" w:rsidR="00BE4361" w:rsidRPr="00BE4361" w:rsidRDefault="00BE4361" w:rsidP="000B3024">
      <w:pPr>
        <w:pStyle w:val="Paragrafoelenco"/>
        <w:numPr>
          <w:ilvl w:val="0"/>
          <w:numId w:val="28"/>
        </w:numPr>
        <w:ind w:left="284" w:hanging="284"/>
        <w:rPr>
          <w:b/>
          <w:bCs/>
        </w:rPr>
      </w:pPr>
      <w:r w:rsidRPr="00BE4361">
        <w:rPr>
          <w:b/>
          <w:bCs/>
        </w:rPr>
        <w:t>Tempi di conservazione.</w:t>
      </w:r>
    </w:p>
    <w:p w14:paraId="1F8A7261" w14:textId="77777777" w:rsidR="00BE4361" w:rsidRPr="00BE4361" w:rsidRDefault="00BE4361" w:rsidP="007C4BFA">
      <w:pPr>
        <w:jc w:val="both"/>
      </w:pPr>
      <w:r w:rsidRPr="00BE4361">
        <w:t xml:space="preserve">I dati personali raccolti saranno conservati per un periodo pari a </w:t>
      </w:r>
      <w:proofErr w:type="gramStart"/>
      <w:r w:rsidRPr="00BE4361">
        <w:t>10</w:t>
      </w:r>
      <w:proofErr w:type="gramEnd"/>
      <w:r w:rsidRPr="00BE4361">
        <w:t xml:space="preserve"> anni dalla data di conclusione delle azioni previste all'interno del protocollo di riferimento della misura, sulla base del principio di accountability previsto in capo al Titolare del trattamento.</w:t>
      </w:r>
    </w:p>
    <w:p w14:paraId="1D52B8C6" w14:textId="2E8AADB3" w:rsidR="00BE4361" w:rsidRPr="00BE4361" w:rsidRDefault="00BE4361" w:rsidP="000B3024">
      <w:pPr>
        <w:pStyle w:val="Paragrafoelenco"/>
        <w:numPr>
          <w:ilvl w:val="0"/>
          <w:numId w:val="28"/>
        </w:numPr>
        <w:ind w:left="284" w:hanging="284"/>
        <w:rPr>
          <w:b/>
          <w:bCs/>
        </w:rPr>
      </w:pPr>
      <w:r w:rsidRPr="00BE4361">
        <w:rPr>
          <w:b/>
          <w:bCs/>
        </w:rPr>
        <w:t>I diritti degli interessati.</w:t>
      </w:r>
    </w:p>
    <w:p w14:paraId="09874CFD" w14:textId="77777777" w:rsidR="00BE4361" w:rsidRPr="00BE4361" w:rsidRDefault="00BE4361" w:rsidP="007C4BFA">
      <w:pPr>
        <w:jc w:val="both"/>
      </w:pPr>
      <w:r w:rsidRPr="00BE4361">
        <w:t>Lei potrà esercitare, in ogni momento, ove applicabili, i diritti di cui agli artt. da 15 a 22 del Regolamento UE 679/2016, ove applicabili, attraverso una richiesta da inoltrare all'attenzione del Titolare del trattamento.</w:t>
      </w:r>
    </w:p>
    <w:p w14:paraId="26A13D36" w14:textId="77777777" w:rsidR="00BE4361" w:rsidRPr="00BE4361" w:rsidRDefault="00BE4361" w:rsidP="007C4BFA">
      <w:pPr>
        <w:jc w:val="both"/>
      </w:pPr>
      <w:r w:rsidRPr="00BE4361">
        <w:t>Tuttavia, Le specifichiamo che, in base a determinate misure legislative introdotte dal diritto nazionale, il Titolare del trattamento, in alcune circostanze, potrà limitare la portata degli obblighi e dei diritti, così come precisato dall’art. 23 del Regolamento e dall’art. 2-undecies del Codice Privacy.</w:t>
      </w:r>
    </w:p>
    <w:p w14:paraId="12B5F60B" w14:textId="77777777" w:rsidR="00BE4361" w:rsidRPr="00BE4361" w:rsidRDefault="00BE4361" w:rsidP="007C4BFA">
      <w:pPr>
        <w:jc w:val="both"/>
      </w:pPr>
      <w:r w:rsidRPr="00BE4361">
        <w:t>Di seguito i diritti riconosciuti:</w:t>
      </w:r>
    </w:p>
    <w:p w14:paraId="69ACCB07" w14:textId="66F18B86" w:rsidR="00BE4361" w:rsidRPr="00BE4361" w:rsidRDefault="00BE4361" w:rsidP="000B3024">
      <w:pPr>
        <w:pStyle w:val="Paragrafoelenco"/>
        <w:numPr>
          <w:ilvl w:val="1"/>
          <w:numId w:val="29"/>
        </w:numPr>
        <w:jc w:val="both"/>
      </w:pPr>
      <w:r w:rsidRPr="00BE4361">
        <w:t>Diritto di accesso (art. 15)</w:t>
      </w:r>
    </w:p>
    <w:p w14:paraId="24F5ACE0" w14:textId="78966E80" w:rsidR="00BE4361" w:rsidRPr="00BE4361" w:rsidRDefault="00BE4361" w:rsidP="000B3024">
      <w:pPr>
        <w:pStyle w:val="Paragrafoelenco"/>
        <w:numPr>
          <w:ilvl w:val="1"/>
          <w:numId w:val="29"/>
        </w:numPr>
        <w:jc w:val="both"/>
      </w:pPr>
      <w:r w:rsidRPr="00BE4361">
        <w:t>Diritto alla rettifica (art. 16)</w:t>
      </w:r>
    </w:p>
    <w:p w14:paraId="7FF5E556" w14:textId="6B9A1C33" w:rsidR="00BE4361" w:rsidRPr="00BE4361" w:rsidRDefault="00BE4361" w:rsidP="000B3024">
      <w:pPr>
        <w:pStyle w:val="Paragrafoelenco"/>
        <w:numPr>
          <w:ilvl w:val="1"/>
          <w:numId w:val="29"/>
        </w:numPr>
        <w:jc w:val="both"/>
      </w:pPr>
      <w:r w:rsidRPr="00BE4361">
        <w:t>Diritto alla limitazione del trattamento (art. 18)</w:t>
      </w:r>
    </w:p>
    <w:p w14:paraId="176C1DE3" w14:textId="3580939F" w:rsidR="00BE4361" w:rsidRPr="00BE4361" w:rsidRDefault="00BE4361" w:rsidP="000B3024">
      <w:pPr>
        <w:pStyle w:val="Paragrafoelenco"/>
        <w:numPr>
          <w:ilvl w:val="1"/>
          <w:numId w:val="29"/>
        </w:numPr>
        <w:jc w:val="both"/>
      </w:pPr>
      <w:r w:rsidRPr="00BE4361">
        <w:t>Diritto di opposizione (artt. 21 e 22)</w:t>
      </w:r>
    </w:p>
    <w:p w14:paraId="29C35ADE" w14:textId="0EAE7951" w:rsidR="00BE4361" w:rsidRDefault="00BE4361" w:rsidP="007C4BFA">
      <w:pPr>
        <w:jc w:val="both"/>
      </w:pPr>
      <w:r w:rsidRPr="00BE4361">
        <w:t xml:space="preserve">Il Titolare del trattamento potrà essere contattato al seguente indirizzo: Indirizzo PEC: </w:t>
      </w:r>
      <w:hyperlink r:id="rId11" w:history="1">
        <w:r w:rsidR="00571836" w:rsidRPr="00BE4361">
          <w:rPr>
            <w:rStyle w:val="Collegamentoipertestuale"/>
          </w:rPr>
          <w:t>lavoro@pec.regione.lombardia.it</w:t>
        </w:r>
      </w:hyperlink>
    </w:p>
    <w:p w14:paraId="4681C27A" w14:textId="77777777" w:rsidR="00BE4361" w:rsidRPr="00BE4361" w:rsidRDefault="00BE4361" w:rsidP="007C4BFA">
      <w:pPr>
        <w:jc w:val="both"/>
      </w:pPr>
      <w:r w:rsidRPr="00BE4361">
        <w:t>A mezzo posta raccomandata: Piazza Città di Lombardia 1, 20124 Milano all’attenzione della Direzione Generale Istruzione, Formazione, Lavoro</w:t>
      </w:r>
    </w:p>
    <w:p w14:paraId="7B0E9543" w14:textId="5D42EDD4" w:rsidR="00BE4361" w:rsidRPr="00BE4361" w:rsidRDefault="00BE4361" w:rsidP="000B3024">
      <w:pPr>
        <w:pStyle w:val="Paragrafoelenco"/>
        <w:numPr>
          <w:ilvl w:val="0"/>
          <w:numId w:val="28"/>
        </w:numPr>
        <w:ind w:left="284" w:hanging="284"/>
        <w:rPr>
          <w:b/>
          <w:bCs/>
        </w:rPr>
      </w:pPr>
      <w:r w:rsidRPr="00BE4361">
        <w:rPr>
          <w:b/>
          <w:bCs/>
        </w:rPr>
        <w:lastRenderedPageBreak/>
        <w:t>Reclamo all’Autorità di controllo.</w:t>
      </w:r>
    </w:p>
    <w:p w14:paraId="79812E76" w14:textId="3BD5971E" w:rsidR="00BE4361" w:rsidRPr="00BE4361" w:rsidRDefault="00BE4361" w:rsidP="007C4BFA">
      <w:pPr>
        <w:jc w:val="both"/>
      </w:pPr>
      <w:r w:rsidRPr="00BE4361">
        <w:t>Qualora ritenga che il trattamento dei Suoi dati personali avvenga in violazione di quanto previsto dalla normativa vigente, Lei ha il diritto di proporre reclamo al Garante</w:t>
      </w:r>
      <w:r w:rsidR="007C4BFA">
        <w:t xml:space="preserve"> </w:t>
      </w:r>
      <w:r w:rsidRPr="00BE4361">
        <w:t>(</w:t>
      </w:r>
      <w:hyperlink r:id="rId12" w:history="1">
        <w:r w:rsidR="007C4BFA" w:rsidRPr="00BE4361">
          <w:rPr>
            <w:rStyle w:val="Collegamentoipertestuale"/>
          </w:rPr>
          <w:t>www.garanteprivacy.it</w:t>
        </w:r>
      </w:hyperlink>
      <w:r w:rsidR="007C4BFA">
        <w:t xml:space="preserve"> </w:t>
      </w:r>
      <w:r w:rsidRPr="00BE4361">
        <w:t>), come previsto dall'art. 77 del Regolamento, o di adire le opportune sedi giudiziarie ai sensi art. 79 del Regolamento.</w:t>
      </w:r>
    </w:p>
    <w:p w14:paraId="6BE06046" w14:textId="4E7AB523" w:rsidR="00BE4361" w:rsidRPr="00BE4361" w:rsidRDefault="00BE4361" w:rsidP="000B3024">
      <w:pPr>
        <w:pStyle w:val="Paragrafoelenco"/>
        <w:numPr>
          <w:ilvl w:val="0"/>
          <w:numId w:val="28"/>
        </w:numPr>
        <w:ind w:left="284" w:hanging="284"/>
        <w:rPr>
          <w:b/>
          <w:bCs/>
        </w:rPr>
      </w:pPr>
      <w:r w:rsidRPr="00BE4361">
        <w:rPr>
          <w:b/>
          <w:bCs/>
        </w:rPr>
        <w:t>Il Responsabile della Protezione dei Dati.</w:t>
      </w:r>
    </w:p>
    <w:p w14:paraId="7A571340" w14:textId="5C54F1CB" w:rsidR="007C4BFA" w:rsidRDefault="00BE4361" w:rsidP="00BE4361">
      <w:r w:rsidRPr="00BE4361">
        <w:t xml:space="preserve">Il Titolare del trattamento ha nominato un Responsabile della Protezione dei dati (RPD) che potrà essere contattato al seguente indirizzo e-mail: </w:t>
      </w:r>
      <w:hyperlink r:id="rId13" w:history="1">
        <w:r w:rsidR="007C4BFA" w:rsidRPr="00BE4361">
          <w:rPr>
            <w:rStyle w:val="Collegamentoipertestuale"/>
          </w:rPr>
          <w:t>rpd@regione.lombardia.it</w:t>
        </w:r>
      </w:hyperlink>
    </w:p>
    <w:p w14:paraId="647898F3" w14:textId="68471539" w:rsidR="00BE4361" w:rsidRPr="00BE4361" w:rsidRDefault="00BE4361" w:rsidP="000B3024">
      <w:pPr>
        <w:pStyle w:val="Paragrafoelenco"/>
        <w:numPr>
          <w:ilvl w:val="0"/>
          <w:numId w:val="28"/>
        </w:numPr>
        <w:ind w:left="284" w:hanging="284"/>
        <w:rPr>
          <w:b/>
          <w:bCs/>
        </w:rPr>
      </w:pPr>
      <w:r w:rsidRPr="00BE4361">
        <w:rPr>
          <w:b/>
          <w:bCs/>
        </w:rPr>
        <w:t>Modifiche.</w:t>
      </w:r>
    </w:p>
    <w:p w14:paraId="019081BD" w14:textId="77777777" w:rsidR="00BE4361" w:rsidRPr="00BE4361" w:rsidRDefault="00BE4361" w:rsidP="007C4BFA">
      <w:pPr>
        <w:jc w:val="both"/>
      </w:pPr>
      <w:r w:rsidRPr="00BE4361">
        <w:t>Il Titolare si riserva di aggiornare la presente informativa, anche in vista di future modifiche della normativa in materia di protezione dei dati personali.</w:t>
      </w:r>
    </w:p>
    <w:p w14:paraId="1FCDF2E0" w14:textId="77777777" w:rsidR="00BE4361" w:rsidRPr="00BE4361" w:rsidRDefault="00BE4361" w:rsidP="00BE4361">
      <w:r w:rsidRPr="00BE4361">
        <w:t>Ultimo aggiornamento: 17.09.202</w:t>
      </w:r>
    </w:p>
    <w:p w14:paraId="522BD59A" w14:textId="77777777" w:rsidR="008D0154" w:rsidRDefault="008D0154"/>
    <w:sectPr w:rsidR="008D0154">
      <w:headerReference w:type="default" r:id="rId14"/>
      <w:foot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24C5C" w14:textId="77777777" w:rsidR="008D0154" w:rsidRDefault="008D0154" w:rsidP="00803F49">
      <w:pPr>
        <w:spacing w:after="0" w:line="240" w:lineRule="auto"/>
      </w:pPr>
      <w:r>
        <w:separator/>
      </w:r>
    </w:p>
  </w:endnote>
  <w:endnote w:type="continuationSeparator" w:id="0">
    <w:p w14:paraId="65BB5DB3" w14:textId="77777777" w:rsidR="008D0154" w:rsidRDefault="008D0154" w:rsidP="00803F49">
      <w:pPr>
        <w:spacing w:after="0" w:line="240" w:lineRule="auto"/>
      </w:pPr>
      <w:r>
        <w:continuationSeparator/>
      </w:r>
    </w:p>
  </w:endnote>
  <w:endnote w:type="continuationNotice" w:id="1">
    <w:p w14:paraId="7726064D" w14:textId="77777777" w:rsidR="008D0154" w:rsidRDefault="008D01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8051676"/>
      <w:docPartObj>
        <w:docPartGallery w:val="Page Numbers (Bottom of Page)"/>
        <w:docPartUnique/>
      </w:docPartObj>
    </w:sdtPr>
    <w:sdtEndPr/>
    <w:sdtContent>
      <w:p w14:paraId="5A47EDD1" w14:textId="77777777" w:rsidR="00C018C0" w:rsidRDefault="00C018C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7B41C5" w14:textId="1DFCDF2D" w:rsidR="00C018C0" w:rsidRDefault="00C018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FB017" w14:textId="77777777" w:rsidR="008D0154" w:rsidRDefault="008D0154" w:rsidP="00803F49">
      <w:pPr>
        <w:spacing w:after="0" w:line="240" w:lineRule="auto"/>
      </w:pPr>
      <w:r>
        <w:separator/>
      </w:r>
    </w:p>
  </w:footnote>
  <w:footnote w:type="continuationSeparator" w:id="0">
    <w:p w14:paraId="3A15656A" w14:textId="77777777" w:rsidR="008D0154" w:rsidRDefault="008D0154" w:rsidP="00803F49">
      <w:pPr>
        <w:spacing w:after="0" w:line="240" w:lineRule="auto"/>
      </w:pPr>
      <w:r>
        <w:continuationSeparator/>
      </w:r>
    </w:p>
  </w:footnote>
  <w:footnote w:type="continuationNotice" w:id="1">
    <w:p w14:paraId="796C9580" w14:textId="77777777" w:rsidR="008D0154" w:rsidRDefault="008D01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D4EF" w14:textId="474EDF7B" w:rsidR="00C018C0" w:rsidRPr="00143847" w:rsidRDefault="00093DA0" w:rsidP="004005D9">
    <w:pPr>
      <w:pStyle w:val="Intestazione"/>
      <w:tabs>
        <w:tab w:val="clear" w:pos="4819"/>
        <w:tab w:val="left" w:pos="1418"/>
        <w:tab w:val="center" w:pos="4678"/>
      </w:tabs>
      <w:rPr>
        <w:b/>
        <w:bCs/>
        <w:color w:val="FF0000"/>
      </w:rPr>
    </w:pPr>
    <w:r>
      <w:rPr>
        <w:noProof/>
      </w:rPr>
      <w:drawing>
        <wp:anchor distT="0" distB="0" distL="114300" distR="114300" simplePos="0" relativeHeight="251663364" behindDoc="0" locked="0" layoutInCell="1" allowOverlap="1" wp14:anchorId="4204EBAD" wp14:editId="77EA870E">
          <wp:simplePos x="0" y="0"/>
          <wp:positionH relativeFrom="margin">
            <wp:posOffset>4547235</wp:posOffset>
          </wp:positionH>
          <wp:positionV relativeFrom="paragraph">
            <wp:posOffset>-198755</wp:posOffset>
          </wp:positionV>
          <wp:extent cx="1447800" cy="619125"/>
          <wp:effectExtent l="0" t="0" r="0" b="9525"/>
          <wp:wrapSquare wrapText="bothSides"/>
          <wp:docPr id="712823203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18C0">
      <w:rPr>
        <w:noProof/>
      </w:rPr>
      <w:drawing>
        <wp:inline distT="0" distB="0" distL="0" distR="0" wp14:anchorId="539DB323" wp14:editId="2520CD6B">
          <wp:extent cx="1647092" cy="453438"/>
          <wp:effectExtent l="0" t="0" r="0" b="3810"/>
          <wp:docPr id="133647340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757" cy="455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018C0">
      <w:t xml:space="preserve"> </w:t>
    </w:r>
    <w:r>
      <w:t xml:space="preserve">       </w:t>
    </w:r>
  </w:p>
  <w:p w14:paraId="1C198A07" w14:textId="6C9AB34B" w:rsidR="00C018C0" w:rsidRDefault="00C018C0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BA2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154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pd@regione.lombardia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aranteprivacy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voro@pec.regione.lombardi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2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21</cp:revision>
  <cp:lastPrinted>2025-09-30T14:01:00Z</cp:lastPrinted>
  <dcterms:created xsi:type="dcterms:W3CDTF">2025-09-23T12:37:00Z</dcterms:created>
  <dcterms:modified xsi:type="dcterms:W3CDTF">2026-05-25T13:48:00Z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